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426C0672"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831A64">
        <w:rPr>
          <w:rFonts w:ascii="Arial" w:hAnsi="Arial" w:cs="Arial"/>
        </w:rPr>
        <w:t>February 12</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A8764C">
        <w:rPr>
          <w:rFonts w:ascii="Arial" w:hAnsi="Arial" w:cs="Arial"/>
        </w:rPr>
        <w:t>4</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706FE7CE"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831A64">
        <w:rPr>
          <w:rFonts w:ascii="Arial" w:hAnsi="Arial" w:cs="Arial"/>
        </w:rPr>
        <w:t>February</w:t>
      </w:r>
      <w:r w:rsidR="00E72D7E">
        <w:rPr>
          <w:rFonts w:ascii="Arial" w:hAnsi="Arial" w:cs="Arial"/>
        </w:rPr>
        <w:t xml:space="preserve"> </w:t>
      </w:r>
      <w:r w:rsidR="00831A64">
        <w:rPr>
          <w:rFonts w:ascii="Arial" w:hAnsi="Arial" w:cs="Arial"/>
        </w:rPr>
        <w:t>9</w:t>
      </w:r>
      <w:r w:rsidR="00545DDA">
        <w:rPr>
          <w:rFonts w:ascii="Arial" w:hAnsi="Arial" w:cs="Arial"/>
        </w:rPr>
        <w:t>, 20</w:t>
      </w:r>
      <w:r w:rsidR="00F42F33">
        <w:rPr>
          <w:rFonts w:ascii="Arial" w:hAnsi="Arial" w:cs="Arial"/>
        </w:rPr>
        <w:t>2</w:t>
      </w:r>
      <w:r w:rsidR="00A8764C">
        <w:rPr>
          <w:rFonts w:ascii="Arial" w:hAnsi="Arial" w:cs="Arial"/>
        </w:rPr>
        <w:t>4</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49F73AD" w:rsidR="006856E8" w:rsidRPr="00621B30" w:rsidRDefault="00785A28" w:rsidP="00621B30">
      <w:pPr>
        <w:jc w:val="center"/>
        <w:rPr>
          <w:rFonts w:ascii="Arial" w:hAnsi="Arial" w:cs="Arial"/>
          <w:b/>
          <w:sz w:val="24"/>
          <w:szCs w:val="24"/>
        </w:rPr>
      </w:pPr>
      <w:r>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56659C1C" w14:textId="77777777" w:rsidR="00741556" w:rsidRPr="001D4CE8" w:rsidRDefault="00741556" w:rsidP="001D4CE8">
      <w:pPr>
        <w:tabs>
          <w:tab w:val="left" w:pos="630"/>
          <w:tab w:val="left" w:pos="720"/>
        </w:tabs>
        <w:ind w:left="432" w:right="0" w:hanging="432"/>
        <w:jc w:val="left"/>
        <w:rPr>
          <w:rFonts w:ascii="Arial" w:hAnsi="Arial" w:cs="Arial"/>
        </w:rPr>
      </w:pP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305153BE"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5F3A2E">
        <w:rPr>
          <w:rFonts w:ascii="Arial" w:hAnsi="Arial" w:cs="Arial"/>
          <w:bCs/>
        </w:rPr>
        <w:t>January</w:t>
      </w:r>
      <w:r>
        <w:rPr>
          <w:rFonts w:ascii="Arial" w:hAnsi="Arial" w:cs="Arial"/>
          <w:bCs/>
        </w:rPr>
        <w:t xml:space="preserve"> 202</w:t>
      </w:r>
      <w:r w:rsidR="005F3A2E">
        <w:rPr>
          <w:rFonts w:ascii="Arial" w:hAnsi="Arial" w:cs="Arial"/>
          <w:bCs/>
        </w:rPr>
        <w:t>4</w:t>
      </w:r>
      <w:r w:rsidRPr="004A27D7">
        <w:rPr>
          <w:rFonts w:ascii="Arial" w:hAnsi="Arial" w:cs="Arial"/>
          <w:bCs/>
        </w:rPr>
        <w:t xml:space="preserve"> Bills </w:t>
      </w:r>
    </w:p>
    <w:p w14:paraId="5BF2E2E0" w14:textId="456355F1"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5F3A2E">
        <w:rPr>
          <w:rFonts w:ascii="Arial" w:hAnsi="Arial" w:cs="Arial"/>
          <w:bCs/>
        </w:rPr>
        <w:t xml:space="preserve">January </w:t>
      </w:r>
      <w:r>
        <w:rPr>
          <w:rFonts w:ascii="Arial" w:hAnsi="Arial" w:cs="Arial"/>
          <w:bCs/>
        </w:rPr>
        <w:t>202</w:t>
      </w:r>
      <w:r w:rsidR="005F3A2E">
        <w:rPr>
          <w:rFonts w:ascii="Arial" w:hAnsi="Arial" w:cs="Arial"/>
          <w:bCs/>
        </w:rPr>
        <w:t>4</w:t>
      </w:r>
    </w:p>
    <w:p w14:paraId="0FF68E36" w14:textId="4A796336"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5F3A2E">
        <w:rPr>
          <w:rFonts w:ascii="Arial" w:hAnsi="Arial" w:cs="Arial"/>
          <w:bCs/>
        </w:rPr>
        <w:t>January 2024</w:t>
      </w:r>
    </w:p>
    <w:p w14:paraId="00BA6824" w14:textId="18BD0430"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5F3A2E">
        <w:rPr>
          <w:rFonts w:ascii="Arial" w:hAnsi="Arial" w:cs="Arial"/>
          <w:bCs/>
        </w:rPr>
        <w:t>January 8</w:t>
      </w:r>
      <w:r w:rsidR="004460A0">
        <w:rPr>
          <w:rFonts w:ascii="Arial" w:hAnsi="Arial" w:cs="Arial"/>
          <w:bCs/>
        </w:rPr>
        <w:t>, 202</w:t>
      </w:r>
      <w:r w:rsidR="005F3A2E">
        <w:rPr>
          <w:rFonts w:ascii="Arial" w:hAnsi="Arial" w:cs="Arial"/>
          <w:bCs/>
        </w:rPr>
        <w:t>4</w:t>
      </w:r>
      <w:r w:rsidR="004460A0">
        <w:rPr>
          <w:rFonts w:ascii="Arial" w:hAnsi="Arial" w:cs="Arial"/>
          <w:bCs/>
        </w:rPr>
        <w:t xml:space="preserve"> </w:t>
      </w:r>
      <w:r w:rsidR="00F04903">
        <w:rPr>
          <w:rFonts w:ascii="Arial" w:hAnsi="Arial" w:cs="Arial"/>
          <w:bCs/>
        </w:rPr>
        <w:t>Regular</w:t>
      </w:r>
      <w:r w:rsidR="004460A0">
        <w:rPr>
          <w:rFonts w:ascii="Arial" w:hAnsi="Arial" w:cs="Arial"/>
          <w:bCs/>
        </w:rPr>
        <w:t xml:space="preserve"> Meeting Minutes</w:t>
      </w:r>
    </w:p>
    <w:p w14:paraId="75BBC7E4" w14:textId="298E11E5" w:rsidR="0036554A" w:rsidRDefault="0036554A" w:rsidP="00082722">
      <w:pPr>
        <w:tabs>
          <w:tab w:val="left" w:pos="360"/>
        </w:tabs>
        <w:ind w:left="720" w:hanging="990"/>
        <w:jc w:val="left"/>
        <w:rPr>
          <w:rFonts w:ascii="Arial" w:hAnsi="Arial" w:cs="Arial"/>
          <w:bCs/>
        </w:rPr>
      </w:pPr>
      <w:r>
        <w:rPr>
          <w:rFonts w:ascii="Arial" w:hAnsi="Arial" w:cs="Arial"/>
          <w:b/>
        </w:rPr>
        <w:tab/>
      </w:r>
      <w:r>
        <w:rPr>
          <w:rFonts w:ascii="Arial" w:hAnsi="Arial" w:cs="Arial"/>
          <w:b/>
        </w:rPr>
        <w:tab/>
        <w:t xml:space="preserve">E. </w:t>
      </w:r>
      <w:r w:rsidRPr="00184243">
        <w:rPr>
          <w:rFonts w:ascii="Arial" w:hAnsi="Arial" w:cs="Arial"/>
        </w:rPr>
        <w:t xml:space="preserve">Police Report from </w:t>
      </w:r>
      <w:r>
        <w:rPr>
          <w:rFonts w:ascii="Arial" w:hAnsi="Arial" w:cs="Arial"/>
        </w:rPr>
        <w:t xml:space="preserve">Interim Chief Ken Hobbs- see attached Report; </w:t>
      </w:r>
      <w:r w:rsidRPr="00184243">
        <w:rPr>
          <w:rFonts w:ascii="Arial" w:hAnsi="Arial" w:cs="Arial"/>
        </w:rPr>
        <w:t xml:space="preserve">Grant </w:t>
      </w:r>
      <w:r>
        <w:rPr>
          <w:rFonts w:ascii="Arial" w:hAnsi="Arial" w:cs="Arial"/>
        </w:rPr>
        <w:t>Report- see attached Report</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4CB58CF3" w14:textId="3D8B1A35"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38924E84" w14:textId="77777777" w:rsidR="00CB5E74" w:rsidRDefault="00CB5E74" w:rsidP="00785A28">
      <w:pPr>
        <w:ind w:left="720" w:right="0" w:hanging="720"/>
        <w:jc w:val="left"/>
        <w:rPr>
          <w:rFonts w:ascii="Arial" w:hAnsi="Arial" w:cs="Arial"/>
          <w:b/>
          <w:bCs/>
        </w:rPr>
      </w:pPr>
    </w:p>
    <w:p w14:paraId="6F77CBDF" w14:textId="77777777" w:rsidR="00CB5E74" w:rsidRDefault="00CB5E74" w:rsidP="00785A28">
      <w:pPr>
        <w:ind w:left="720" w:right="0" w:hanging="720"/>
        <w:jc w:val="left"/>
        <w:rPr>
          <w:rFonts w:ascii="Arial" w:hAnsi="Arial" w:cs="Arial"/>
          <w:b/>
          <w:bCs/>
        </w:rPr>
      </w:pPr>
    </w:p>
    <w:p w14:paraId="58537532" w14:textId="41B421B6" w:rsidR="005F3A2E" w:rsidRDefault="0036554A" w:rsidP="00AB4BC0">
      <w:pPr>
        <w:ind w:left="720" w:right="0" w:hanging="720"/>
        <w:jc w:val="left"/>
        <w:rPr>
          <w:rFonts w:ascii="Arial" w:hAnsi="Arial" w:cs="Arial"/>
        </w:rPr>
      </w:pPr>
      <w:r w:rsidRPr="000F7A1D">
        <w:rPr>
          <w:rFonts w:ascii="Arial" w:hAnsi="Arial" w:cs="Arial"/>
          <w:b/>
          <w:bCs/>
          <w:sz w:val="24"/>
          <w:szCs w:val="24"/>
        </w:rPr>
        <w:t>7</w:t>
      </w:r>
      <w:r w:rsidR="002902F8" w:rsidRPr="000F7A1D">
        <w:rPr>
          <w:rFonts w:ascii="Arial" w:hAnsi="Arial" w:cs="Arial"/>
          <w:b/>
          <w:bCs/>
          <w:sz w:val="24"/>
          <w:szCs w:val="24"/>
        </w:rPr>
        <w:t>.</w:t>
      </w:r>
      <w:r w:rsidR="002A305C">
        <w:rPr>
          <w:rFonts w:ascii="Arial" w:hAnsi="Arial" w:cs="Arial"/>
          <w:sz w:val="24"/>
          <w:szCs w:val="24"/>
        </w:rPr>
        <w:tab/>
      </w:r>
      <w:r w:rsidR="00741556">
        <w:rPr>
          <w:rFonts w:ascii="Arial" w:hAnsi="Arial" w:cs="Arial"/>
        </w:rPr>
        <w:t xml:space="preserve">Discussion and possible action </w:t>
      </w:r>
      <w:r w:rsidR="005F3A2E">
        <w:rPr>
          <w:rFonts w:ascii="Arial" w:hAnsi="Arial" w:cs="Arial"/>
        </w:rPr>
        <w:t xml:space="preserve">to approve Interlocal Agreement </w:t>
      </w:r>
      <w:r w:rsidR="00AB4BC0">
        <w:rPr>
          <w:rFonts w:ascii="Arial" w:hAnsi="Arial" w:cs="Arial"/>
        </w:rPr>
        <w:t>between</w:t>
      </w:r>
      <w:r w:rsidR="005F3A2E">
        <w:rPr>
          <w:rFonts w:ascii="Arial" w:hAnsi="Arial" w:cs="Arial"/>
        </w:rPr>
        <w:t xml:space="preserve"> Orange County</w:t>
      </w:r>
      <w:r w:rsidR="00AB4BC0">
        <w:rPr>
          <w:rFonts w:ascii="Arial" w:hAnsi="Arial" w:cs="Arial"/>
        </w:rPr>
        <w:t>, Texas and   the City of Pine Forest</w:t>
      </w:r>
      <w:r w:rsidR="005F3A2E">
        <w:rPr>
          <w:rFonts w:ascii="Arial" w:hAnsi="Arial" w:cs="Arial"/>
        </w:rPr>
        <w:t xml:space="preserve"> </w:t>
      </w:r>
      <w:r w:rsidR="00AB4BC0">
        <w:rPr>
          <w:rFonts w:ascii="Arial" w:hAnsi="Arial" w:cs="Arial"/>
        </w:rPr>
        <w:t xml:space="preserve">regarding permitting by the County’s Environmental Health &amp; Code Compliance Department within the City limits of the City of Pine Forest. </w:t>
      </w:r>
      <w:r w:rsidR="00692ABC">
        <w:rPr>
          <w:rFonts w:ascii="Arial" w:hAnsi="Arial" w:cs="Arial"/>
        </w:rPr>
        <w:tab/>
      </w:r>
    </w:p>
    <w:p w14:paraId="609D0063" w14:textId="77777777" w:rsidR="005F3A2E" w:rsidRDefault="005F3A2E" w:rsidP="001264FF">
      <w:pPr>
        <w:ind w:left="720" w:right="0" w:hanging="720"/>
        <w:jc w:val="left"/>
        <w:rPr>
          <w:rFonts w:ascii="Arial" w:hAnsi="Arial" w:cs="Arial"/>
        </w:rPr>
      </w:pPr>
    </w:p>
    <w:p w14:paraId="551FFC02" w14:textId="77777777" w:rsidR="005F3A2E" w:rsidRDefault="005F3A2E" w:rsidP="001264FF">
      <w:pPr>
        <w:ind w:left="720" w:right="0" w:hanging="720"/>
        <w:jc w:val="left"/>
        <w:rPr>
          <w:rFonts w:ascii="Arial" w:hAnsi="Arial" w:cs="Arial"/>
        </w:rPr>
      </w:pPr>
    </w:p>
    <w:p w14:paraId="5851DD63" w14:textId="7F7D06B4" w:rsidR="005F3A2E" w:rsidRDefault="005F3A2E" w:rsidP="001264FF">
      <w:pPr>
        <w:ind w:left="720" w:right="0" w:hanging="720"/>
        <w:jc w:val="left"/>
        <w:rPr>
          <w:rFonts w:ascii="Arial" w:hAnsi="Arial" w:cs="Arial"/>
        </w:rPr>
      </w:pPr>
      <w:r w:rsidRPr="000F7A1D">
        <w:rPr>
          <w:rFonts w:ascii="Arial" w:hAnsi="Arial" w:cs="Arial"/>
          <w:b/>
          <w:bCs/>
          <w:sz w:val="24"/>
          <w:szCs w:val="24"/>
        </w:rPr>
        <w:t>8.</w:t>
      </w:r>
      <w:r>
        <w:rPr>
          <w:rFonts w:ascii="Arial" w:hAnsi="Arial" w:cs="Arial"/>
        </w:rPr>
        <w:t xml:space="preserve">    </w:t>
      </w:r>
      <w:r w:rsidR="002A305C">
        <w:rPr>
          <w:rFonts w:ascii="Arial" w:hAnsi="Arial" w:cs="Arial"/>
        </w:rPr>
        <w:tab/>
      </w:r>
      <w:r>
        <w:rPr>
          <w:rFonts w:ascii="Arial" w:hAnsi="Arial" w:cs="Arial"/>
        </w:rPr>
        <w:t xml:space="preserve">Discussion and possible action to pay for International Building Codes in the amount of $160.00. </w:t>
      </w:r>
    </w:p>
    <w:p w14:paraId="3C98FCCC" w14:textId="77777777" w:rsidR="005F3A2E" w:rsidRDefault="005F3A2E" w:rsidP="001264FF">
      <w:pPr>
        <w:ind w:left="720" w:right="0" w:hanging="720"/>
        <w:jc w:val="left"/>
        <w:rPr>
          <w:rFonts w:ascii="Arial" w:hAnsi="Arial" w:cs="Arial"/>
          <w:b/>
          <w:bCs/>
        </w:rPr>
      </w:pPr>
    </w:p>
    <w:p w14:paraId="758D1C40" w14:textId="77777777" w:rsidR="005F3A2E" w:rsidRDefault="005F3A2E" w:rsidP="001264FF">
      <w:pPr>
        <w:ind w:left="720" w:right="0" w:hanging="720"/>
        <w:jc w:val="left"/>
        <w:rPr>
          <w:rFonts w:ascii="Arial" w:hAnsi="Arial" w:cs="Arial"/>
          <w:b/>
          <w:bCs/>
        </w:rPr>
      </w:pPr>
    </w:p>
    <w:p w14:paraId="277B5352" w14:textId="3B74CD67" w:rsidR="00CA15BD" w:rsidRDefault="002A305C" w:rsidP="002A305C">
      <w:pPr>
        <w:tabs>
          <w:tab w:val="left" w:pos="720"/>
        </w:tabs>
        <w:ind w:left="720" w:right="0" w:hanging="720"/>
        <w:jc w:val="left"/>
        <w:rPr>
          <w:rFonts w:ascii="Arial" w:hAnsi="Arial" w:cs="Arial"/>
        </w:rPr>
      </w:pPr>
      <w:r w:rsidRPr="000F7A1D">
        <w:rPr>
          <w:rFonts w:ascii="Arial" w:hAnsi="Arial" w:cs="Arial"/>
          <w:b/>
          <w:bCs/>
          <w:sz w:val="24"/>
          <w:szCs w:val="24"/>
        </w:rPr>
        <w:t>9</w:t>
      </w:r>
      <w:r w:rsidR="005F3A2E" w:rsidRPr="000F7A1D">
        <w:rPr>
          <w:rFonts w:ascii="Arial" w:hAnsi="Arial" w:cs="Arial"/>
          <w:b/>
          <w:bCs/>
          <w:sz w:val="24"/>
          <w:szCs w:val="24"/>
        </w:rPr>
        <w:t>.</w:t>
      </w:r>
      <w:r w:rsidR="005F3A2E">
        <w:rPr>
          <w:rFonts w:ascii="Arial" w:hAnsi="Arial" w:cs="Arial"/>
          <w:b/>
          <w:bCs/>
        </w:rPr>
        <w:t xml:space="preserve">   </w:t>
      </w:r>
      <w:r>
        <w:rPr>
          <w:rFonts w:ascii="Arial" w:hAnsi="Arial" w:cs="Arial"/>
          <w:b/>
          <w:bCs/>
        </w:rPr>
        <w:t xml:space="preserve"> </w:t>
      </w:r>
      <w:r>
        <w:rPr>
          <w:rFonts w:ascii="Arial" w:hAnsi="Arial" w:cs="Arial"/>
          <w:b/>
          <w:bCs/>
        </w:rPr>
        <w:tab/>
      </w:r>
      <w:r w:rsidR="005F3A2E" w:rsidRPr="005F3A2E">
        <w:rPr>
          <w:rFonts w:ascii="Arial" w:hAnsi="Arial" w:cs="Arial"/>
        </w:rPr>
        <w:t xml:space="preserve">Discussion and possible action to approve Interlocal agreement between Orange County and </w:t>
      </w:r>
      <w:r w:rsidR="00037D64">
        <w:rPr>
          <w:rFonts w:ascii="Arial" w:hAnsi="Arial" w:cs="Arial"/>
        </w:rPr>
        <w:t xml:space="preserve">the </w:t>
      </w:r>
      <w:r w:rsidR="005F3A2E" w:rsidRPr="005F3A2E">
        <w:rPr>
          <w:rFonts w:ascii="Arial" w:hAnsi="Arial" w:cs="Arial"/>
        </w:rPr>
        <w:t xml:space="preserve">City of Pine Forest </w:t>
      </w:r>
      <w:r w:rsidR="00037D64">
        <w:rPr>
          <w:rFonts w:ascii="Arial" w:hAnsi="Arial" w:cs="Arial"/>
        </w:rPr>
        <w:t xml:space="preserve">regarding Drainage work done in the ETJ of Pine Forest. This project involves the reworking of drainage ditches on or around Sugar Mill Road, west of Ten Mile Creek, including both Carter Road and Montrose Street. </w:t>
      </w:r>
    </w:p>
    <w:p w14:paraId="1F32CB25" w14:textId="77777777" w:rsidR="006A5FC8" w:rsidRDefault="006A5FC8" w:rsidP="002A305C">
      <w:pPr>
        <w:tabs>
          <w:tab w:val="left" w:pos="720"/>
        </w:tabs>
        <w:ind w:left="720" w:right="0" w:hanging="720"/>
        <w:jc w:val="left"/>
        <w:rPr>
          <w:rFonts w:ascii="Arial" w:hAnsi="Arial" w:cs="Arial"/>
          <w:b/>
          <w:bCs/>
        </w:rPr>
      </w:pPr>
    </w:p>
    <w:p w14:paraId="1D0C4C48" w14:textId="77777777" w:rsidR="006A5FC8" w:rsidRDefault="006A5FC8" w:rsidP="002A305C">
      <w:pPr>
        <w:tabs>
          <w:tab w:val="left" w:pos="720"/>
        </w:tabs>
        <w:ind w:left="720" w:right="0" w:hanging="720"/>
        <w:jc w:val="left"/>
        <w:rPr>
          <w:rFonts w:ascii="Arial" w:hAnsi="Arial" w:cs="Arial"/>
          <w:b/>
          <w:bCs/>
        </w:rPr>
      </w:pPr>
    </w:p>
    <w:p w14:paraId="09970425" w14:textId="54158B9D" w:rsidR="006A5FC8" w:rsidRPr="006A5FC8" w:rsidRDefault="006A5FC8" w:rsidP="006A5FC8">
      <w:pPr>
        <w:tabs>
          <w:tab w:val="left" w:pos="720"/>
        </w:tabs>
        <w:ind w:left="720" w:right="0" w:hanging="810"/>
        <w:jc w:val="left"/>
        <w:rPr>
          <w:rFonts w:ascii="Arial" w:hAnsi="Arial" w:cs="Arial"/>
        </w:rPr>
      </w:pPr>
      <w:bookmarkStart w:id="0" w:name="_Hlk158273463"/>
      <w:r w:rsidRPr="006A5FC8">
        <w:rPr>
          <w:rFonts w:ascii="Arial" w:hAnsi="Arial" w:cs="Arial"/>
          <w:b/>
          <w:bCs/>
          <w:sz w:val="24"/>
          <w:szCs w:val="24"/>
        </w:rPr>
        <w:t xml:space="preserve">10. </w:t>
      </w:r>
      <w:r>
        <w:rPr>
          <w:rFonts w:ascii="Arial" w:hAnsi="Arial" w:cs="Arial"/>
          <w:b/>
          <w:bCs/>
          <w:sz w:val="24"/>
          <w:szCs w:val="24"/>
        </w:rPr>
        <w:tab/>
      </w:r>
      <w:r w:rsidRPr="006A5FC8">
        <w:rPr>
          <w:rFonts w:ascii="Arial" w:hAnsi="Arial" w:cs="Arial"/>
        </w:rPr>
        <w:t>Discussion and possible action to hold a Town Hall Meeting regarding Drainage work done in the ETJ of Pine Forest.</w:t>
      </w:r>
    </w:p>
    <w:bookmarkEnd w:id="0"/>
    <w:p w14:paraId="753682A2" w14:textId="77777777" w:rsidR="00573339" w:rsidRDefault="00573339" w:rsidP="005F3A2E">
      <w:pPr>
        <w:ind w:left="360" w:right="0" w:hanging="360"/>
        <w:jc w:val="left"/>
        <w:rPr>
          <w:rFonts w:ascii="Arial" w:hAnsi="Arial" w:cs="Arial"/>
        </w:rPr>
      </w:pPr>
    </w:p>
    <w:p w14:paraId="3FFE950B" w14:textId="77777777" w:rsidR="00573339" w:rsidRDefault="00573339" w:rsidP="005F3A2E">
      <w:pPr>
        <w:ind w:left="360" w:right="0" w:hanging="360"/>
        <w:jc w:val="left"/>
        <w:rPr>
          <w:rFonts w:ascii="Arial" w:hAnsi="Arial" w:cs="Arial"/>
        </w:rPr>
      </w:pPr>
    </w:p>
    <w:p w14:paraId="73462DE3" w14:textId="5A1FF086" w:rsidR="00573339" w:rsidRDefault="002A305C" w:rsidP="002A305C">
      <w:pPr>
        <w:ind w:left="720" w:right="0" w:hanging="810"/>
        <w:jc w:val="left"/>
        <w:rPr>
          <w:rFonts w:ascii="Arial" w:hAnsi="Arial" w:cs="Arial"/>
        </w:rPr>
      </w:pPr>
      <w:r w:rsidRPr="000F7A1D">
        <w:rPr>
          <w:rFonts w:ascii="Arial" w:hAnsi="Arial" w:cs="Arial"/>
          <w:b/>
          <w:bCs/>
          <w:sz w:val="24"/>
          <w:szCs w:val="24"/>
        </w:rPr>
        <w:t>1</w:t>
      </w:r>
      <w:r w:rsidR="006A5FC8">
        <w:rPr>
          <w:rFonts w:ascii="Arial" w:hAnsi="Arial" w:cs="Arial"/>
          <w:b/>
          <w:bCs/>
          <w:sz w:val="24"/>
          <w:szCs w:val="24"/>
        </w:rPr>
        <w:t>1</w:t>
      </w:r>
      <w:r w:rsidR="00573339" w:rsidRPr="000F7A1D">
        <w:rPr>
          <w:rFonts w:ascii="Arial" w:hAnsi="Arial" w:cs="Arial"/>
          <w:b/>
          <w:bCs/>
          <w:sz w:val="24"/>
          <w:szCs w:val="24"/>
        </w:rPr>
        <w:t>.</w:t>
      </w:r>
      <w:r w:rsidR="00573339">
        <w:rPr>
          <w:rFonts w:ascii="Arial" w:hAnsi="Arial" w:cs="Arial"/>
        </w:rPr>
        <w:t xml:space="preserve">  </w:t>
      </w:r>
      <w:r>
        <w:rPr>
          <w:rFonts w:ascii="Arial" w:hAnsi="Arial" w:cs="Arial"/>
        </w:rPr>
        <w:t xml:space="preserve">      </w:t>
      </w:r>
      <w:r w:rsidR="00573339">
        <w:rPr>
          <w:rFonts w:ascii="Arial" w:hAnsi="Arial" w:cs="Arial"/>
        </w:rPr>
        <w:t xml:space="preserve">Discussion and possible action to enter into a Joint Election Agreement Services Contract between </w:t>
      </w:r>
      <w:r>
        <w:rPr>
          <w:rFonts w:ascii="Arial" w:hAnsi="Arial" w:cs="Arial"/>
        </w:rPr>
        <w:t xml:space="preserve">    </w:t>
      </w:r>
      <w:r w:rsidR="00573339">
        <w:rPr>
          <w:rFonts w:ascii="Arial" w:hAnsi="Arial" w:cs="Arial"/>
        </w:rPr>
        <w:t xml:space="preserve">Orange County Elections Administrator and the City of Pine Forest Texas, to supervise and conduct the General Election and Special Election to be held on May </w:t>
      </w:r>
      <w:r w:rsidR="00AB4BC0">
        <w:rPr>
          <w:rFonts w:ascii="Arial" w:hAnsi="Arial" w:cs="Arial"/>
        </w:rPr>
        <w:t>4</w:t>
      </w:r>
      <w:r w:rsidR="00573339">
        <w:rPr>
          <w:rFonts w:ascii="Arial" w:hAnsi="Arial" w:cs="Arial"/>
        </w:rPr>
        <w:t>, 2024.</w:t>
      </w:r>
    </w:p>
    <w:p w14:paraId="0308F188" w14:textId="77777777" w:rsidR="00573339" w:rsidRDefault="00573339" w:rsidP="005F3A2E">
      <w:pPr>
        <w:ind w:left="360" w:right="0" w:hanging="360"/>
        <w:jc w:val="left"/>
        <w:rPr>
          <w:rFonts w:ascii="Arial" w:hAnsi="Arial" w:cs="Arial"/>
        </w:rPr>
      </w:pPr>
    </w:p>
    <w:p w14:paraId="29D82FE2" w14:textId="40050D9E" w:rsidR="00573339" w:rsidRPr="001264FF" w:rsidRDefault="00573339" w:rsidP="002A305C">
      <w:pPr>
        <w:tabs>
          <w:tab w:val="left" w:pos="720"/>
        </w:tabs>
        <w:ind w:left="720" w:right="0" w:hanging="810"/>
        <w:jc w:val="left"/>
        <w:rPr>
          <w:rFonts w:ascii="Arial" w:hAnsi="Arial" w:cs="Arial"/>
        </w:rPr>
      </w:pPr>
      <w:r w:rsidRPr="000F7A1D">
        <w:rPr>
          <w:rFonts w:ascii="Arial" w:hAnsi="Arial" w:cs="Arial"/>
          <w:b/>
          <w:bCs/>
          <w:sz w:val="24"/>
          <w:szCs w:val="24"/>
        </w:rPr>
        <w:t>1</w:t>
      </w:r>
      <w:r w:rsidR="006A5FC8">
        <w:rPr>
          <w:rFonts w:ascii="Arial" w:hAnsi="Arial" w:cs="Arial"/>
          <w:b/>
          <w:bCs/>
          <w:sz w:val="24"/>
          <w:szCs w:val="24"/>
        </w:rPr>
        <w:t>2</w:t>
      </w:r>
      <w:r w:rsidRPr="000F7A1D">
        <w:rPr>
          <w:rFonts w:ascii="Arial" w:hAnsi="Arial" w:cs="Arial"/>
          <w:b/>
          <w:bCs/>
          <w:sz w:val="24"/>
          <w:szCs w:val="24"/>
        </w:rPr>
        <w:t>.</w:t>
      </w:r>
      <w:r>
        <w:rPr>
          <w:rFonts w:ascii="Arial" w:hAnsi="Arial" w:cs="Arial"/>
        </w:rPr>
        <w:t xml:space="preserve"> </w:t>
      </w:r>
      <w:r w:rsidR="002A305C">
        <w:rPr>
          <w:rFonts w:ascii="Arial" w:hAnsi="Arial" w:cs="Arial"/>
        </w:rPr>
        <w:t xml:space="preserve">       </w:t>
      </w:r>
      <w:r>
        <w:rPr>
          <w:rFonts w:ascii="Arial" w:hAnsi="Arial" w:cs="Arial"/>
        </w:rPr>
        <w:t>Discussion and possible action to adopt Ordinance #</w:t>
      </w:r>
      <w:r w:rsidR="0046380B">
        <w:rPr>
          <w:rFonts w:ascii="Arial" w:hAnsi="Arial" w:cs="Arial"/>
        </w:rPr>
        <w:t xml:space="preserve"> 02122024-1</w:t>
      </w:r>
      <w:r>
        <w:rPr>
          <w:rFonts w:ascii="Arial" w:hAnsi="Arial" w:cs="Arial"/>
        </w:rPr>
        <w:t xml:space="preserve"> ordering the City of Pine Forest General Election to be held on Saturday, May </w:t>
      </w:r>
      <w:r w:rsidR="00311E87">
        <w:rPr>
          <w:rFonts w:ascii="Arial" w:hAnsi="Arial" w:cs="Arial"/>
        </w:rPr>
        <w:t>4</w:t>
      </w:r>
      <w:r>
        <w:rPr>
          <w:rFonts w:ascii="Arial" w:hAnsi="Arial" w:cs="Arial"/>
        </w:rPr>
        <w:t xml:space="preserve">, 2024. </w:t>
      </w:r>
    </w:p>
    <w:p w14:paraId="14AA989C" w14:textId="1BF2D83C" w:rsidR="00AC1BD1" w:rsidRPr="00863C44" w:rsidRDefault="00AC1BD1" w:rsidP="00863C44">
      <w:pPr>
        <w:rPr>
          <w:rFonts w:ascii="Arial" w:hAnsi="Arial" w:cs="Arial"/>
          <w:color w:val="000000"/>
        </w:rPr>
      </w:pPr>
      <w:r>
        <w:rPr>
          <w:rFonts w:ascii="Arial" w:hAnsi="Arial" w:cs="Arial"/>
          <w:b/>
          <w:bCs/>
          <w:szCs w:val="24"/>
        </w:rPr>
        <w:tab/>
      </w:r>
      <w:r>
        <w:rPr>
          <w:rFonts w:ascii="Arial" w:hAnsi="Arial" w:cs="Arial"/>
          <w:b/>
          <w:bCs/>
          <w:szCs w:val="24"/>
        </w:rPr>
        <w:tab/>
      </w:r>
    </w:p>
    <w:p w14:paraId="65E0C331" w14:textId="77777777" w:rsidR="00AA7624" w:rsidRDefault="00AA7624" w:rsidP="000E569B">
      <w:pPr>
        <w:pStyle w:val="BodyTextIndent"/>
        <w:tabs>
          <w:tab w:val="left" w:pos="360"/>
          <w:tab w:val="left" w:pos="540"/>
        </w:tabs>
        <w:ind w:left="0" w:right="720"/>
        <w:jc w:val="both"/>
        <w:rPr>
          <w:rFonts w:ascii="Arial" w:hAnsi="Arial" w:cs="Arial"/>
          <w:b/>
          <w:bCs/>
          <w:sz w:val="22"/>
          <w:szCs w:val="22"/>
        </w:rPr>
      </w:pPr>
    </w:p>
    <w:p w14:paraId="5F309F35" w14:textId="77777777" w:rsidR="00AA7624" w:rsidRDefault="00AA7624" w:rsidP="00021087">
      <w:pPr>
        <w:pStyle w:val="BodyTextIndent"/>
        <w:tabs>
          <w:tab w:val="left" w:pos="360"/>
          <w:tab w:val="left" w:pos="540"/>
        </w:tabs>
        <w:ind w:left="360" w:right="720" w:hanging="450"/>
        <w:jc w:val="both"/>
        <w:rPr>
          <w:rFonts w:ascii="Arial" w:hAnsi="Arial" w:cs="Arial"/>
          <w:b/>
          <w:bCs/>
          <w:sz w:val="22"/>
          <w:szCs w:val="22"/>
        </w:rPr>
      </w:pPr>
    </w:p>
    <w:p w14:paraId="122821AA" w14:textId="16D5403D" w:rsidR="009726CA" w:rsidRDefault="002A305C" w:rsidP="002A305C">
      <w:pPr>
        <w:pStyle w:val="BodyTextIndent"/>
        <w:tabs>
          <w:tab w:val="left" w:pos="360"/>
          <w:tab w:val="left" w:pos="540"/>
        </w:tabs>
        <w:ind w:left="360" w:right="720" w:hanging="450"/>
        <w:jc w:val="both"/>
        <w:rPr>
          <w:rFonts w:ascii="Arial" w:hAnsi="Arial" w:cs="Arial"/>
          <w:b/>
          <w:bCs/>
          <w:sz w:val="22"/>
          <w:szCs w:val="22"/>
        </w:rPr>
      </w:pPr>
      <w:r w:rsidRPr="000F7A1D">
        <w:rPr>
          <w:rFonts w:ascii="Arial" w:hAnsi="Arial" w:cs="Arial"/>
          <w:b/>
          <w:bCs/>
          <w:szCs w:val="24"/>
        </w:rPr>
        <w:t>1</w:t>
      </w:r>
      <w:r w:rsidR="006A5FC8">
        <w:rPr>
          <w:rFonts w:ascii="Arial" w:hAnsi="Arial" w:cs="Arial"/>
          <w:b/>
          <w:bCs/>
          <w:szCs w:val="24"/>
        </w:rPr>
        <w:t>3</w:t>
      </w:r>
      <w:r w:rsidR="00AA7624" w:rsidRPr="000F7A1D">
        <w:rPr>
          <w:rFonts w:ascii="Arial" w:hAnsi="Arial" w:cs="Arial"/>
          <w:b/>
          <w:bCs/>
          <w:szCs w:val="24"/>
        </w:rPr>
        <w:t>.</w:t>
      </w:r>
      <w:r w:rsidR="00AA7624">
        <w:rPr>
          <w:rFonts w:ascii="Arial" w:hAnsi="Arial" w:cs="Arial"/>
          <w:b/>
          <w:bCs/>
          <w:sz w:val="22"/>
          <w:szCs w:val="22"/>
        </w:rPr>
        <w:t xml:space="preserve"> </w:t>
      </w:r>
      <w:r w:rsidR="00AA7624">
        <w:rPr>
          <w:rFonts w:ascii="Arial" w:hAnsi="Arial" w:cs="Arial"/>
          <w:b/>
          <w:bCs/>
          <w:sz w:val="22"/>
          <w:szCs w:val="22"/>
        </w:rPr>
        <w:tab/>
      </w:r>
      <w:r w:rsidR="00AA7624">
        <w:rPr>
          <w:rFonts w:ascii="Arial" w:hAnsi="Arial" w:cs="Arial"/>
          <w:b/>
          <w:bCs/>
          <w:sz w:val="22"/>
          <w:szCs w:val="22"/>
        </w:rPr>
        <w:tab/>
      </w:r>
      <w:r w:rsidR="00AA7624">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69E08FD2" w14:textId="77777777" w:rsidR="00AA7624" w:rsidRDefault="00AA7624" w:rsidP="00C338B9">
      <w:pPr>
        <w:rPr>
          <w:rFonts w:ascii="Arial Narrow" w:hAnsi="Arial Narrow"/>
          <w:b/>
          <w:bCs/>
          <w:sz w:val="20"/>
          <w:szCs w:val="20"/>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6D4A93BA" w14:textId="77777777" w:rsidR="00863C44" w:rsidRDefault="00863C44" w:rsidP="00C338B9">
      <w:pPr>
        <w:rPr>
          <w:rFonts w:ascii="Arial Narrow" w:hAnsi="Arial Narrow"/>
          <w:b/>
          <w:bCs/>
          <w:sz w:val="20"/>
          <w:szCs w:val="20"/>
        </w:rPr>
      </w:pPr>
    </w:p>
    <w:p w14:paraId="144641D3" w14:textId="77777777" w:rsidR="00863C44" w:rsidRDefault="00863C44" w:rsidP="00C338B9">
      <w:pPr>
        <w:rPr>
          <w:rFonts w:ascii="Arial Narrow" w:hAnsi="Arial Narrow"/>
          <w:b/>
          <w:bCs/>
          <w:sz w:val="20"/>
          <w:szCs w:val="20"/>
        </w:rPr>
      </w:pPr>
    </w:p>
    <w:p w14:paraId="5635B9E4" w14:textId="77777777" w:rsidR="00863C44" w:rsidRDefault="00863C44" w:rsidP="00C338B9">
      <w:pPr>
        <w:rPr>
          <w:rFonts w:ascii="Arial Narrow" w:hAnsi="Arial Narrow"/>
          <w:b/>
          <w:bCs/>
          <w:sz w:val="20"/>
          <w:szCs w:val="20"/>
        </w:rPr>
      </w:pPr>
    </w:p>
    <w:p w14:paraId="0F8667D3" w14:textId="4512FBB3"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831A64">
        <w:rPr>
          <w:rFonts w:ascii="Arial Narrow" w:hAnsi="Arial Narrow"/>
          <w:sz w:val="20"/>
          <w:szCs w:val="20"/>
        </w:rPr>
        <w:t>February</w:t>
      </w:r>
      <w:r w:rsidR="00F04903">
        <w:rPr>
          <w:rFonts w:ascii="Arial Narrow" w:hAnsi="Arial Narrow"/>
          <w:sz w:val="20"/>
          <w:szCs w:val="20"/>
        </w:rPr>
        <w:t xml:space="preserve"> </w:t>
      </w:r>
      <w:r w:rsidR="00831A64">
        <w:rPr>
          <w:rFonts w:ascii="Arial Narrow" w:hAnsi="Arial Narrow"/>
          <w:sz w:val="20"/>
          <w:szCs w:val="20"/>
        </w:rPr>
        <w:t>12</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 xml:space="preserve">,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831A64">
        <w:rPr>
          <w:rFonts w:ascii="Arial Narrow" w:hAnsi="Arial Narrow"/>
          <w:sz w:val="20"/>
          <w:szCs w:val="20"/>
        </w:rPr>
        <w:t>February</w:t>
      </w:r>
      <w:r w:rsidR="001264FF">
        <w:rPr>
          <w:rFonts w:ascii="Arial Narrow" w:hAnsi="Arial Narrow"/>
          <w:sz w:val="20"/>
          <w:szCs w:val="20"/>
        </w:rPr>
        <w:t xml:space="preserve"> </w:t>
      </w:r>
      <w:r w:rsidR="00831A64">
        <w:rPr>
          <w:rFonts w:ascii="Arial Narrow" w:hAnsi="Arial Narrow"/>
          <w:sz w:val="20"/>
          <w:szCs w:val="20"/>
        </w:rPr>
        <w:t>9</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7D209E6" w14:textId="1FD26EAF" w:rsidR="00863C44" w:rsidRDefault="00C338B9" w:rsidP="00863C44">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57914AAB" w14:textId="77777777" w:rsidR="00F04903" w:rsidRDefault="00F04903" w:rsidP="00421402">
      <w:pPr>
        <w:pStyle w:val="gmail-m-3171979984285643187msolistparagraph"/>
        <w:spacing w:line="252" w:lineRule="auto"/>
        <w:rPr>
          <w:rFonts w:ascii="Arial Narrow" w:hAnsi="Arial Narrow" w:cs="Arial"/>
          <w:sz w:val="20"/>
          <w:szCs w:val="20"/>
        </w:rPr>
      </w:pPr>
    </w:p>
    <w:p w14:paraId="5DE03FAE" w14:textId="77777777" w:rsidR="006A5FC8" w:rsidRDefault="006A5FC8" w:rsidP="00421402">
      <w:pPr>
        <w:pStyle w:val="gmail-m-3171979984285643187msolistparagraph"/>
        <w:spacing w:line="252" w:lineRule="auto"/>
        <w:rPr>
          <w:rFonts w:ascii="Arial Narrow" w:hAnsi="Arial Narrow" w:cs="Arial"/>
          <w:sz w:val="20"/>
          <w:szCs w:val="20"/>
        </w:rPr>
      </w:pPr>
    </w:p>
    <w:p w14:paraId="0528E690" w14:textId="77777777" w:rsidR="006A5FC8" w:rsidRDefault="006A5FC8" w:rsidP="00421402">
      <w:pPr>
        <w:pStyle w:val="gmail-m-3171979984285643187msolistparagraph"/>
        <w:spacing w:line="252" w:lineRule="auto"/>
        <w:rPr>
          <w:rFonts w:ascii="Arial Narrow" w:hAnsi="Arial Narrow" w:cs="Arial"/>
          <w:sz w:val="20"/>
          <w:szCs w:val="20"/>
        </w:rPr>
      </w:pPr>
    </w:p>
    <w:p w14:paraId="632DD96B" w14:textId="77777777" w:rsidR="006A5FC8" w:rsidRDefault="006A5FC8" w:rsidP="00421402">
      <w:pPr>
        <w:pStyle w:val="gmail-m-3171979984285643187msolistparagraph"/>
        <w:spacing w:line="252" w:lineRule="auto"/>
        <w:rPr>
          <w:rFonts w:ascii="Arial Narrow" w:hAnsi="Arial Narrow" w:cs="Arial"/>
          <w:sz w:val="20"/>
          <w:szCs w:val="20"/>
        </w:rPr>
      </w:pPr>
    </w:p>
    <w:p w14:paraId="6171643B" w14:textId="77777777" w:rsidR="006A5FC8" w:rsidRDefault="006A5FC8" w:rsidP="00421402">
      <w:pPr>
        <w:pStyle w:val="gmail-m-3171979984285643187msolistparagraph"/>
        <w:spacing w:line="252" w:lineRule="auto"/>
        <w:rPr>
          <w:rFonts w:ascii="Arial Narrow" w:hAnsi="Arial Narrow" w:cs="Arial"/>
          <w:sz w:val="20"/>
          <w:szCs w:val="20"/>
        </w:rPr>
      </w:pPr>
    </w:p>
    <w:p w14:paraId="00F18AE5" w14:textId="77777777" w:rsidR="006A5FC8" w:rsidRDefault="006A5FC8" w:rsidP="00421402">
      <w:pPr>
        <w:pStyle w:val="gmail-m-3171979984285643187msolistparagraph"/>
        <w:spacing w:line="252" w:lineRule="auto"/>
        <w:rPr>
          <w:rFonts w:ascii="Arial Narrow" w:hAnsi="Arial Narrow" w:cs="Arial"/>
          <w:sz w:val="20"/>
          <w:szCs w:val="20"/>
        </w:rPr>
      </w:pPr>
    </w:p>
    <w:p w14:paraId="7E7C6738" w14:textId="77777777" w:rsidR="006A5FC8" w:rsidRDefault="006A5FC8" w:rsidP="00421402">
      <w:pPr>
        <w:pStyle w:val="gmail-m-3171979984285643187msolistparagraph"/>
        <w:spacing w:line="252" w:lineRule="auto"/>
        <w:rPr>
          <w:rFonts w:ascii="Arial Narrow" w:hAnsi="Arial Narrow" w:cs="Arial"/>
          <w:sz w:val="20"/>
          <w:szCs w:val="20"/>
        </w:rPr>
      </w:pPr>
    </w:p>
    <w:p w14:paraId="1EC1E7AE" w14:textId="77777777" w:rsidR="006A5FC8" w:rsidRDefault="006A5FC8" w:rsidP="00421402">
      <w:pPr>
        <w:pStyle w:val="gmail-m-3171979984285643187msolistparagraph"/>
        <w:spacing w:line="252" w:lineRule="auto"/>
        <w:rPr>
          <w:rFonts w:ascii="Arial Narrow" w:hAnsi="Arial Narrow" w:cs="Arial"/>
          <w:sz w:val="20"/>
          <w:szCs w:val="20"/>
        </w:rPr>
      </w:pPr>
    </w:p>
    <w:p w14:paraId="7E314038" w14:textId="0590CAD4"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9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DB3"/>
    <w:rsid w:val="00034E6C"/>
    <w:rsid w:val="00036A19"/>
    <w:rsid w:val="00037D64"/>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69B"/>
    <w:rsid w:val="000E5793"/>
    <w:rsid w:val="000F008F"/>
    <w:rsid w:val="000F0DC1"/>
    <w:rsid w:val="000F0E84"/>
    <w:rsid w:val="000F28B9"/>
    <w:rsid w:val="000F3462"/>
    <w:rsid w:val="000F4DFB"/>
    <w:rsid w:val="000F50A8"/>
    <w:rsid w:val="000F7A1D"/>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4FF"/>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305C"/>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1E87"/>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1A79"/>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380B"/>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339"/>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3A2E"/>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5FC8"/>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1556"/>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A64"/>
    <w:rsid w:val="00831B80"/>
    <w:rsid w:val="00833B17"/>
    <w:rsid w:val="00837903"/>
    <w:rsid w:val="008409B8"/>
    <w:rsid w:val="00841E0F"/>
    <w:rsid w:val="00843ECE"/>
    <w:rsid w:val="00846FD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64C"/>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B4BC0"/>
    <w:rsid w:val="00AC1055"/>
    <w:rsid w:val="00AC1BD1"/>
    <w:rsid w:val="00AC2902"/>
    <w:rsid w:val="00AD13BF"/>
    <w:rsid w:val="00AD1A4A"/>
    <w:rsid w:val="00AD561C"/>
    <w:rsid w:val="00AD577E"/>
    <w:rsid w:val="00AD5ED3"/>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9169"/>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18593</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7</cp:revision>
  <cp:lastPrinted>2023-11-09T17:36:00Z</cp:lastPrinted>
  <dcterms:created xsi:type="dcterms:W3CDTF">2024-01-26T15:12:00Z</dcterms:created>
  <dcterms:modified xsi:type="dcterms:W3CDTF">2024-02-08T14:31:00Z</dcterms:modified>
</cp:coreProperties>
</file>